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F6" w:rsidRDefault="00662D27" w:rsidP="00662D2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Výroční zpráva za rok 201</w:t>
      </w:r>
      <w:r w:rsidR="00625A60">
        <w:rPr>
          <w:b/>
          <w:sz w:val="24"/>
          <w:szCs w:val="24"/>
          <w:u w:val="single"/>
        </w:rPr>
        <w:t>8</w:t>
      </w:r>
      <w:r w:rsidR="00E81CF6">
        <w:rPr>
          <w:b/>
          <w:sz w:val="24"/>
          <w:szCs w:val="24"/>
          <w:u w:val="single"/>
        </w:rPr>
        <w:t xml:space="preserve"> </w:t>
      </w:r>
    </w:p>
    <w:p w:rsidR="00662D27" w:rsidRPr="00E81CF6" w:rsidRDefault="00E81CF6" w:rsidP="00E81CF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 činnosti obce Vranovice-Kelčice v oblasti poskytování informací dle § 18</w:t>
      </w:r>
      <w:r w:rsidR="00662D27">
        <w:rPr>
          <w:b/>
          <w:sz w:val="24"/>
          <w:szCs w:val="24"/>
          <w:u w:val="single"/>
        </w:rPr>
        <w:t xml:space="preserve"> č. 106/1999 </w:t>
      </w:r>
      <w:proofErr w:type="gramStart"/>
      <w:r w:rsidR="00662D27">
        <w:rPr>
          <w:b/>
          <w:sz w:val="24"/>
          <w:szCs w:val="24"/>
          <w:u w:val="single"/>
        </w:rPr>
        <w:t xml:space="preserve">Sb.,  </w:t>
      </w:r>
      <w:r>
        <w:rPr>
          <w:b/>
          <w:sz w:val="24"/>
          <w:szCs w:val="24"/>
          <w:u w:val="single"/>
        </w:rPr>
        <w:t xml:space="preserve">         </w:t>
      </w:r>
      <w:r w:rsidR="00662D27">
        <w:rPr>
          <w:b/>
          <w:sz w:val="24"/>
          <w:szCs w:val="24"/>
          <w:u w:val="single"/>
        </w:rPr>
        <w:t>o svobodném</w:t>
      </w:r>
      <w:proofErr w:type="gramEnd"/>
      <w:r w:rsidR="00662D27">
        <w:rPr>
          <w:b/>
          <w:sz w:val="24"/>
          <w:szCs w:val="24"/>
          <w:u w:val="single"/>
        </w:rPr>
        <w:t xml:space="preserve"> přístupu k informacím, ve znění pozdějších předpisů</w:t>
      </w:r>
    </w:p>
    <w:p w:rsidR="000671AF" w:rsidRDefault="000671AF" w:rsidP="000671AF">
      <w:pPr>
        <w:spacing w:after="0" w:line="240" w:lineRule="auto"/>
        <w:rPr>
          <w:sz w:val="24"/>
          <w:szCs w:val="24"/>
        </w:rPr>
      </w:pPr>
    </w:p>
    <w:p w:rsidR="00662D27" w:rsidRDefault="00662D27" w:rsidP="00662D27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E81CF6">
        <w:rPr>
          <w:sz w:val="24"/>
          <w:szCs w:val="24"/>
        </w:rPr>
        <w:t>počet podaných žádostí o informace a počet vydaných rozhodnutí</w:t>
      </w:r>
      <w:r w:rsidR="00E81CF6">
        <w:rPr>
          <w:sz w:val="24"/>
          <w:szCs w:val="24"/>
        </w:rPr>
        <w:t xml:space="preserve"> </w:t>
      </w:r>
      <w:r w:rsidRPr="00E81CF6">
        <w:rPr>
          <w:sz w:val="24"/>
          <w:szCs w:val="24"/>
        </w:rPr>
        <w:t>odmítnutí žádosti</w:t>
      </w:r>
    </w:p>
    <w:p w:rsidR="00E81CF6" w:rsidRDefault="00E81CF6" w:rsidP="00E81CF6">
      <w:pPr>
        <w:pStyle w:val="Odstavecseseznamem"/>
        <w:spacing w:after="0" w:line="240" w:lineRule="auto"/>
        <w:ind w:left="714"/>
        <w:rPr>
          <w:sz w:val="24"/>
          <w:szCs w:val="24"/>
        </w:rPr>
      </w:pPr>
    </w:p>
    <w:p w:rsidR="00E81CF6" w:rsidRDefault="00E81CF6" w:rsidP="00E81CF6">
      <w:pPr>
        <w:pStyle w:val="Odstavecseseznamem"/>
        <w:spacing w:after="0" w:line="240" w:lineRule="auto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- počet žádostí o informace dle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, které obec obdržela v roce 2018</w:t>
      </w:r>
      <w:r w:rsidR="00D97C84">
        <w:rPr>
          <w:sz w:val="24"/>
          <w:szCs w:val="24"/>
        </w:rPr>
        <w:tab/>
      </w:r>
      <w:r w:rsidR="00D97C84">
        <w:rPr>
          <w:sz w:val="24"/>
          <w:szCs w:val="24"/>
        </w:rPr>
        <w:tab/>
        <w:t>24</w:t>
      </w:r>
    </w:p>
    <w:p w:rsidR="00E81CF6" w:rsidRPr="00E81CF6" w:rsidRDefault="00E81CF6" w:rsidP="00E81CF6">
      <w:pPr>
        <w:pStyle w:val="Odstavecseseznamem"/>
        <w:spacing w:after="0" w:line="240" w:lineRule="auto"/>
        <w:ind w:left="714"/>
        <w:rPr>
          <w:sz w:val="24"/>
          <w:szCs w:val="24"/>
        </w:rPr>
      </w:pPr>
      <w:r>
        <w:rPr>
          <w:sz w:val="24"/>
          <w:szCs w:val="24"/>
        </w:rPr>
        <w:t>- počet rozhodnutí o odmítnutí</w:t>
      </w:r>
      <w:r w:rsidR="00B33AD5">
        <w:rPr>
          <w:sz w:val="24"/>
          <w:szCs w:val="24"/>
        </w:rPr>
        <w:tab/>
      </w:r>
      <w:r w:rsidR="00B33AD5">
        <w:rPr>
          <w:sz w:val="24"/>
          <w:szCs w:val="24"/>
        </w:rPr>
        <w:tab/>
      </w:r>
      <w:r w:rsidR="00B33AD5">
        <w:rPr>
          <w:sz w:val="24"/>
          <w:szCs w:val="24"/>
        </w:rPr>
        <w:tab/>
      </w:r>
      <w:r w:rsidR="00B33AD5">
        <w:rPr>
          <w:sz w:val="24"/>
          <w:szCs w:val="24"/>
        </w:rPr>
        <w:tab/>
      </w:r>
      <w:r w:rsidR="00B33AD5">
        <w:rPr>
          <w:sz w:val="24"/>
          <w:szCs w:val="24"/>
        </w:rPr>
        <w:tab/>
      </w:r>
      <w:r w:rsidR="00B33AD5">
        <w:rPr>
          <w:sz w:val="24"/>
          <w:szCs w:val="24"/>
        </w:rPr>
        <w:tab/>
      </w:r>
      <w:r w:rsidR="00B33AD5">
        <w:rPr>
          <w:sz w:val="24"/>
          <w:szCs w:val="24"/>
        </w:rPr>
        <w:tab/>
        <w:t xml:space="preserve">  2</w:t>
      </w:r>
    </w:p>
    <w:p w:rsidR="00C5133A" w:rsidRDefault="00C5133A" w:rsidP="00662D27">
      <w:pPr>
        <w:pStyle w:val="Odstavecseseznamem"/>
        <w:rPr>
          <w:sz w:val="24"/>
          <w:szCs w:val="24"/>
        </w:rPr>
      </w:pPr>
    </w:p>
    <w:p w:rsidR="00662D27" w:rsidRDefault="00662D27" w:rsidP="00662D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C5133A" w:rsidRDefault="00C5133A" w:rsidP="00C5133A">
      <w:pPr>
        <w:pStyle w:val="Odstavecseseznamem"/>
        <w:rPr>
          <w:sz w:val="24"/>
          <w:szCs w:val="24"/>
        </w:rPr>
      </w:pPr>
    </w:p>
    <w:p w:rsidR="00662D27" w:rsidRDefault="00662D27" w:rsidP="00914D6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opis podstatných částí každého rozsudku soudu ve věci přezkoumání</w:t>
      </w:r>
    </w:p>
    <w:p w:rsidR="00662D27" w:rsidRDefault="00662D27" w:rsidP="00914D6F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zákonitosti rozhodnutí povinného subjektu o odmítnutí všech výdajů, </w:t>
      </w:r>
      <w:r w:rsidR="00C5133A">
        <w:rPr>
          <w:sz w:val="24"/>
          <w:szCs w:val="24"/>
        </w:rPr>
        <w:t>které</w:t>
      </w:r>
    </w:p>
    <w:p w:rsidR="00C5133A" w:rsidRDefault="00C5133A" w:rsidP="00914D6F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povinný subjekt vynaložil v souvislosti se soudními řízeními o právech </w:t>
      </w:r>
    </w:p>
    <w:p w:rsidR="00C5133A" w:rsidRDefault="00C5133A" w:rsidP="00914D6F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povinnostech</w:t>
      </w:r>
      <w:proofErr w:type="gramEnd"/>
      <w:r>
        <w:rPr>
          <w:sz w:val="24"/>
          <w:szCs w:val="24"/>
        </w:rPr>
        <w:t xml:space="preserve"> podle tohoto zákona, a to včetně nákladů na své vlastní </w:t>
      </w:r>
    </w:p>
    <w:p w:rsidR="00C5133A" w:rsidRDefault="00C5133A" w:rsidP="00662D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zaměstnance a nákladů na právní zastoupení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C5133A" w:rsidRDefault="00C5133A" w:rsidP="00662D27">
      <w:pPr>
        <w:pStyle w:val="Odstavecseseznamem"/>
        <w:rPr>
          <w:sz w:val="24"/>
          <w:szCs w:val="24"/>
        </w:rPr>
      </w:pPr>
    </w:p>
    <w:p w:rsidR="00C5133A" w:rsidRDefault="00C5133A" w:rsidP="00914D6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výčet poskytnutých výhradních licencí, včetně odůvodnění nezbytnosti</w:t>
      </w:r>
    </w:p>
    <w:p w:rsidR="00C5133A" w:rsidRDefault="00C5133A" w:rsidP="00C5133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poskytnutí výhradní licence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C5133A" w:rsidRDefault="00C5133A" w:rsidP="00C5133A">
      <w:pPr>
        <w:pStyle w:val="Odstavecseseznamem"/>
        <w:rPr>
          <w:sz w:val="24"/>
          <w:szCs w:val="24"/>
        </w:rPr>
      </w:pPr>
    </w:p>
    <w:p w:rsidR="00C5133A" w:rsidRDefault="00C5133A" w:rsidP="00914D6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C5133A">
        <w:rPr>
          <w:sz w:val="24"/>
          <w:szCs w:val="24"/>
        </w:rPr>
        <w:t xml:space="preserve">počet stížností podaných podle § 16a, důvody jejich podání a stručný </w:t>
      </w:r>
    </w:p>
    <w:p w:rsidR="005C5916" w:rsidRDefault="00C5133A" w:rsidP="00C5133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popis způsobu vyřízení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Pr="00C5133A">
        <w:rPr>
          <w:sz w:val="24"/>
          <w:szCs w:val="24"/>
        </w:rPr>
        <w:t xml:space="preserve">    </w:t>
      </w:r>
    </w:p>
    <w:p w:rsidR="00C5133A" w:rsidRDefault="00C5133A" w:rsidP="00C5133A">
      <w:pPr>
        <w:pStyle w:val="Odstavecseseznamem"/>
        <w:rPr>
          <w:sz w:val="24"/>
          <w:szCs w:val="24"/>
        </w:rPr>
      </w:pPr>
      <w:r w:rsidRPr="00C5133A">
        <w:rPr>
          <w:sz w:val="24"/>
          <w:szCs w:val="24"/>
        </w:rPr>
        <w:t xml:space="preserve"> </w:t>
      </w:r>
    </w:p>
    <w:p w:rsidR="005C5916" w:rsidRDefault="005C5916" w:rsidP="00B33AD5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="00C5133A" w:rsidRPr="00C5133A">
        <w:rPr>
          <w:sz w:val="24"/>
          <w:szCs w:val="24"/>
        </w:rPr>
        <w:t xml:space="preserve">  </w:t>
      </w:r>
    </w:p>
    <w:p w:rsidR="00B33AD5" w:rsidRPr="00B33AD5" w:rsidRDefault="00B33AD5" w:rsidP="00B33AD5">
      <w:pPr>
        <w:pStyle w:val="Odstavecseseznamem"/>
        <w:spacing w:after="0" w:line="240" w:lineRule="auto"/>
        <w:ind w:left="714"/>
        <w:rPr>
          <w:sz w:val="24"/>
          <w:szCs w:val="24"/>
        </w:rPr>
      </w:pPr>
    </w:p>
    <w:p w:rsidR="00D97C84" w:rsidRDefault="00E81CF6" w:rsidP="00D97C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Obec jako povinný subjekt vyřizuje žádosti o informace vztahující se k její působnosti dle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, žádosti je možné podávat ústně nebo písemně</w:t>
      </w:r>
      <w:r w:rsidR="00D97C84">
        <w:rPr>
          <w:sz w:val="24"/>
          <w:szCs w:val="24"/>
        </w:rPr>
        <w:t xml:space="preserve"> adresovat jak na adresu obecního úřadu, tak</w:t>
      </w:r>
    </w:p>
    <w:p w:rsidR="00E81CF6" w:rsidRDefault="00D97C84" w:rsidP="00D97C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elektronickou podatelnu obce, žádost musí splňovat náležitosti § 14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 xml:space="preserve">.             </w:t>
      </w:r>
    </w:p>
    <w:p w:rsidR="00D97C84" w:rsidRDefault="00D97C84" w:rsidP="00D97C84">
      <w:pPr>
        <w:spacing w:after="0" w:line="240" w:lineRule="auto"/>
        <w:rPr>
          <w:sz w:val="24"/>
          <w:szCs w:val="24"/>
        </w:rPr>
      </w:pPr>
    </w:p>
    <w:p w:rsidR="00ED72AD" w:rsidRDefault="00F75F04" w:rsidP="000671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Dle § 17 zákona mohou </w:t>
      </w:r>
      <w:r w:rsidR="000671AF">
        <w:rPr>
          <w:sz w:val="24"/>
          <w:szCs w:val="24"/>
        </w:rPr>
        <w:t xml:space="preserve">povinné subjekty v souvislosti s poskytováním informací požadovat finanční úhradu, a to do výše, která nesmí přesáhnout náklady s vyřízením žádosti spojenými. </w:t>
      </w:r>
    </w:p>
    <w:p w:rsidR="000671AF" w:rsidRDefault="000671AF" w:rsidP="000671AF">
      <w:pPr>
        <w:spacing w:after="0" w:line="240" w:lineRule="auto"/>
        <w:rPr>
          <w:sz w:val="24"/>
          <w:szCs w:val="24"/>
        </w:rPr>
      </w:pPr>
    </w:p>
    <w:p w:rsidR="000671AF" w:rsidRDefault="000671AF" w:rsidP="00D97C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r w:rsidR="00914D6F">
        <w:rPr>
          <w:sz w:val="24"/>
          <w:szCs w:val="24"/>
        </w:rPr>
        <w:t>jsou podané ústní nebo telefonické žádosti o poskytnutí informace vyřízeny bezprostředně s žadatelem ústní formou, nejsou evidovány a není uplatňován žádný poplatek. Počet těchto žádostí není dle ustanovení § 13 odst. 3 zákona č. 106/1999 Sb. v platném znění součástí výroční zprávy o poskytnutí informací.</w:t>
      </w:r>
    </w:p>
    <w:p w:rsidR="00914D6F" w:rsidRDefault="00914D6F" w:rsidP="000671AF">
      <w:pPr>
        <w:spacing w:after="0" w:line="240" w:lineRule="auto"/>
        <w:rPr>
          <w:sz w:val="24"/>
          <w:szCs w:val="24"/>
        </w:rPr>
      </w:pPr>
    </w:p>
    <w:p w:rsidR="00914D6F" w:rsidRDefault="00914D6F" w:rsidP="000671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Informace jsou občanům sdělovány na zasedáních zastupitelstva obce, prostřednictvím kamenné úřední desky v obci, webových stránek, elektronické úřední desky v rámci webových stránek obce</w:t>
      </w:r>
      <w:r w:rsidR="00D97C84">
        <w:rPr>
          <w:sz w:val="24"/>
          <w:szCs w:val="24"/>
        </w:rPr>
        <w:t>.</w:t>
      </w:r>
    </w:p>
    <w:p w:rsidR="00914D6F" w:rsidRDefault="00914D6F" w:rsidP="005C5916">
      <w:pPr>
        <w:rPr>
          <w:sz w:val="24"/>
          <w:szCs w:val="24"/>
        </w:rPr>
      </w:pPr>
    </w:p>
    <w:p w:rsidR="007A60D2" w:rsidRDefault="007A60D2" w:rsidP="005C5916">
      <w:pPr>
        <w:rPr>
          <w:sz w:val="24"/>
          <w:szCs w:val="24"/>
        </w:rPr>
      </w:pPr>
      <w:r>
        <w:rPr>
          <w:sz w:val="24"/>
          <w:szCs w:val="24"/>
        </w:rPr>
        <w:t xml:space="preserve">Ve Vranovicích-Kelčicích </w:t>
      </w:r>
      <w:r w:rsidR="00D97C84">
        <w:rPr>
          <w:sz w:val="24"/>
          <w:szCs w:val="24"/>
        </w:rPr>
        <w:t>11. 1. 2019</w:t>
      </w:r>
    </w:p>
    <w:p w:rsidR="00B33AD5" w:rsidRDefault="00B33AD5" w:rsidP="005C5916">
      <w:pPr>
        <w:rPr>
          <w:sz w:val="24"/>
          <w:szCs w:val="24"/>
        </w:rPr>
      </w:pPr>
      <w:bookmarkStart w:id="0" w:name="_GoBack"/>
      <w:bookmarkEnd w:id="0"/>
    </w:p>
    <w:p w:rsidR="00ED72AD" w:rsidRDefault="00ED72AD" w:rsidP="00914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Irena Blažková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72AD" w:rsidRDefault="00ED72AD" w:rsidP="005C59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 Vranovice-Kelčice</w:t>
      </w:r>
    </w:p>
    <w:p w:rsidR="00ED72AD" w:rsidRDefault="00ED72AD" w:rsidP="005C5916">
      <w:pPr>
        <w:rPr>
          <w:sz w:val="24"/>
          <w:szCs w:val="24"/>
        </w:rPr>
      </w:pPr>
    </w:p>
    <w:p w:rsidR="00ED72AD" w:rsidRDefault="00ED72AD" w:rsidP="005C5916">
      <w:pPr>
        <w:rPr>
          <w:sz w:val="24"/>
          <w:szCs w:val="24"/>
        </w:rPr>
      </w:pPr>
    </w:p>
    <w:p w:rsidR="00ED72AD" w:rsidRDefault="00ED72AD" w:rsidP="005C5916">
      <w:pPr>
        <w:rPr>
          <w:sz w:val="24"/>
          <w:szCs w:val="24"/>
        </w:rPr>
      </w:pPr>
    </w:p>
    <w:p w:rsidR="00ED72AD" w:rsidRDefault="00ED72AD" w:rsidP="005C5916">
      <w:pPr>
        <w:rPr>
          <w:sz w:val="24"/>
          <w:szCs w:val="24"/>
        </w:rPr>
      </w:pPr>
    </w:p>
    <w:sectPr w:rsidR="00ED72AD" w:rsidSect="00914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5947"/>
    <w:multiLevelType w:val="hybridMultilevel"/>
    <w:tmpl w:val="ABAEC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E73C3"/>
    <w:multiLevelType w:val="hybridMultilevel"/>
    <w:tmpl w:val="94389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27"/>
    <w:rsid w:val="000671AF"/>
    <w:rsid w:val="00333A70"/>
    <w:rsid w:val="005C5916"/>
    <w:rsid w:val="00625A60"/>
    <w:rsid w:val="00662D27"/>
    <w:rsid w:val="00675CA9"/>
    <w:rsid w:val="007A60D2"/>
    <w:rsid w:val="00914D6F"/>
    <w:rsid w:val="00B33AD5"/>
    <w:rsid w:val="00C5133A"/>
    <w:rsid w:val="00D97C84"/>
    <w:rsid w:val="00E81CF6"/>
    <w:rsid w:val="00ED72AD"/>
    <w:rsid w:val="00F75F04"/>
    <w:rsid w:val="00F9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38D0-54E7-41F4-9C7D-CB0F3060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Palenikova</dc:creator>
  <cp:keywords/>
  <dc:description/>
  <cp:lastModifiedBy>Palenikova</cp:lastModifiedBy>
  <cp:revision>2</cp:revision>
  <cp:lastPrinted>2019-01-11T10:46:00Z</cp:lastPrinted>
  <dcterms:created xsi:type="dcterms:W3CDTF">2019-01-11T10:46:00Z</dcterms:created>
  <dcterms:modified xsi:type="dcterms:W3CDTF">2019-01-11T10:46:00Z</dcterms:modified>
</cp:coreProperties>
</file>